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2ACE2A68"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A00FC4">
        <w:rPr>
          <w:rFonts w:ascii="Arial" w:hAnsi="Arial"/>
          <w:b/>
          <w:noProof/>
          <w:sz w:val="24"/>
          <w:szCs w:val="24"/>
          <w:lang w:eastAsia="ja-JP"/>
        </w:rPr>
        <w:t>3</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23</w:t>
      </w:r>
      <w:r w:rsidR="00E23402">
        <w:rPr>
          <w:rFonts w:ascii="Arial" w:hAnsi="Arial"/>
          <w:b/>
          <w:noProof/>
          <w:sz w:val="24"/>
          <w:szCs w:val="24"/>
          <w:lang w:eastAsia="ja-JP"/>
        </w:rPr>
        <w:t>2656</w:t>
      </w:r>
    </w:p>
    <w:p w14:paraId="05B0D0A8" w14:textId="4DFB953F" w:rsidR="001E489F" w:rsidRPr="00DC3DBF" w:rsidRDefault="00A00FC4" w:rsidP="00DC3DBF">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00FC4">
        <w:rPr>
          <w:rFonts w:ascii="Arial" w:hAnsi="Arial"/>
          <w:b/>
          <w:noProof/>
          <w:sz w:val="24"/>
          <w:szCs w:val="24"/>
          <w:lang w:eastAsia="ja-JP"/>
        </w:rPr>
        <w:t>Gothenburg, Sweden,  21 - 25 August 2023</w:t>
      </w:r>
      <w:r w:rsidR="001E489F" w:rsidRPr="006C2E80">
        <w:tab/>
      </w:r>
      <w:r w:rsidR="001E489F"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001E489F" w:rsidRPr="007861B8">
        <w:rPr>
          <w:rFonts w:ascii="Arial" w:eastAsia="Batang" w:hAnsi="Arial" w:cs="Arial"/>
          <w:b/>
          <w:noProof/>
          <w:lang w:eastAsia="zh-CN"/>
        </w:rPr>
        <w:t>-</w:t>
      </w:r>
      <w:r w:rsidR="00AB0C8D">
        <w:rPr>
          <w:rFonts w:ascii="Arial" w:eastAsia="Batang" w:hAnsi="Arial" w:cs="Arial"/>
          <w:b/>
          <w:noProof/>
          <w:lang w:eastAsia="zh-CN"/>
        </w:rPr>
        <w:t>23</w:t>
      </w:r>
      <w:r w:rsidR="00E23402">
        <w:rPr>
          <w:rFonts w:ascii="Arial" w:eastAsia="Batang" w:hAnsi="Arial" w:cs="Arial"/>
          <w:b/>
          <w:noProof/>
          <w:lang w:eastAsia="zh-CN"/>
        </w:rPr>
        <w:t>2610</w:t>
      </w:r>
      <w:r w:rsidR="00E23402">
        <w:rPr>
          <w:rFonts w:ascii="宋体" w:eastAsia="宋体" w:hAnsi="宋体" w:cs="宋体" w:hint="eastAsia"/>
          <w:b/>
          <w:noProof/>
          <w:lang w:eastAsia="zh-CN"/>
        </w:rPr>
        <w:t>,</w:t>
      </w:r>
      <w:r w:rsidR="00E23402" w:rsidRPr="00E23402">
        <w:rPr>
          <w:rFonts w:ascii="Arial" w:eastAsia="Batang" w:hAnsi="Arial" w:cs="Arial"/>
          <w:b/>
          <w:noProof/>
          <w:lang w:eastAsia="zh-CN"/>
        </w:rPr>
        <w:t xml:space="preserve"> </w:t>
      </w:r>
      <w:r w:rsidR="00E23402">
        <w:rPr>
          <w:rFonts w:ascii="Arial" w:eastAsia="Batang" w:hAnsi="Arial" w:cs="Arial"/>
          <w:b/>
          <w:noProof/>
          <w:lang w:eastAsia="zh-CN"/>
        </w:rPr>
        <w:t>S1</w:t>
      </w:r>
      <w:r w:rsidR="00E23402" w:rsidRPr="007861B8">
        <w:rPr>
          <w:rFonts w:ascii="Arial" w:eastAsia="Batang" w:hAnsi="Arial" w:cs="Arial"/>
          <w:b/>
          <w:noProof/>
          <w:lang w:eastAsia="zh-CN"/>
        </w:rPr>
        <w:t>-</w:t>
      </w:r>
      <w:r w:rsidR="00E23402">
        <w:rPr>
          <w:rFonts w:ascii="Arial" w:eastAsia="Batang" w:hAnsi="Arial" w:cs="Arial"/>
          <w:b/>
          <w:noProof/>
          <w:lang w:eastAsia="zh-CN"/>
        </w:rPr>
        <w:t>232281, S1</w:t>
      </w:r>
      <w:r w:rsidR="00E23402" w:rsidRPr="007861B8">
        <w:rPr>
          <w:rFonts w:ascii="Arial" w:eastAsia="Batang" w:hAnsi="Arial" w:cs="Arial"/>
          <w:b/>
          <w:noProof/>
          <w:lang w:eastAsia="zh-CN"/>
        </w:rPr>
        <w:t>-</w:t>
      </w:r>
      <w:r w:rsidR="00E23402">
        <w:rPr>
          <w:rFonts w:ascii="Arial" w:eastAsia="Batang" w:hAnsi="Arial" w:cs="Arial"/>
          <w:b/>
          <w:noProof/>
          <w:lang w:eastAsia="zh-CN"/>
        </w:rPr>
        <w:t>232106</w:t>
      </w:r>
      <w:r w:rsidR="001E489F" w:rsidRPr="007861B8">
        <w:rPr>
          <w:rFonts w:ascii="Arial" w:eastAsia="Batang" w:hAnsi="Arial" w:cs="Arial"/>
          <w:b/>
          <w:noProof/>
          <w:lang w:eastAsia="zh-CN"/>
        </w:rPr>
        <w:t>)</w:t>
      </w:r>
    </w:p>
    <w:p w14:paraId="6B417959" w14:textId="05B423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C3DBF">
        <w:rPr>
          <w:rFonts w:ascii="Arial" w:eastAsia="Batang" w:hAnsi="Arial"/>
          <w:b/>
          <w:sz w:val="24"/>
          <w:szCs w:val="24"/>
          <w:lang w:val="en-US" w:eastAsia="zh-CN"/>
        </w:rPr>
        <w:t>China Telecom</w:t>
      </w:r>
    </w:p>
    <w:p w14:paraId="49D92DA3" w14:textId="43F67D2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C3DBF" w:rsidRPr="00DC3DBF">
        <w:rPr>
          <w:rFonts w:ascii="Arial" w:eastAsia="Batang" w:hAnsi="Arial" w:cs="Arial"/>
          <w:b/>
          <w:sz w:val="24"/>
          <w:szCs w:val="24"/>
          <w:lang w:eastAsia="zh-CN"/>
        </w:rPr>
        <w:t>local traffic routing for multi-access UE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47FE922" w:rsidR="001E489F" w:rsidRPr="00214576" w:rsidRDefault="001E489F" w:rsidP="00214576">
      <w:pPr>
        <w:tabs>
          <w:tab w:val="left" w:pos="2127"/>
        </w:tabs>
        <w:ind w:left="2127" w:hanging="2127"/>
        <w:jc w:val="both"/>
        <w:outlineLvl w:val="0"/>
        <w:rPr>
          <w:rFonts w:ascii="Arial" w:hAnsi="Arial" w:hint="eastAsia"/>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3DBF">
        <w:rPr>
          <w:rFonts w:ascii="Arial" w:eastAsia="Batang" w:hAnsi="Arial"/>
          <w:b/>
          <w:sz w:val="24"/>
          <w:szCs w:val="24"/>
          <w:lang w:val="en-US" w:eastAsia="zh-CN"/>
        </w:rPr>
        <w:t>4</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E9FBB9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7192B" w:rsidRPr="00C7192B">
        <w:t xml:space="preserve"> </w:t>
      </w:r>
      <w:r w:rsidR="00C7192B" w:rsidRPr="00C7192B">
        <w:rPr>
          <w:rFonts w:ascii="Arial" w:eastAsia="Times New Roman" w:hAnsi="Arial" w:cs="Times New Roman"/>
          <w:color w:val="auto"/>
          <w:sz w:val="36"/>
          <w:szCs w:val="20"/>
          <w:lang w:eastAsia="ja-JP"/>
        </w:rPr>
        <w:t>Local traffic routing for multi-access UE</w:t>
      </w:r>
      <w:r w:rsidRPr="001E489F">
        <w:rPr>
          <w:rFonts w:ascii="Arial" w:eastAsia="Times New Roman" w:hAnsi="Arial" w:cs="Times New Roman"/>
          <w:color w:val="auto"/>
          <w:sz w:val="36"/>
          <w:szCs w:val="20"/>
          <w:lang w:eastAsia="ja-JP"/>
        </w:rPr>
        <w:tab/>
      </w:r>
    </w:p>
    <w:p w14:paraId="4520DCE2" w14:textId="5F230C6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7192B">
        <w:rPr>
          <w:rFonts w:ascii="Arial" w:eastAsia="Times New Roman" w:hAnsi="Arial" w:cs="Times New Roman"/>
          <w:color w:val="auto"/>
          <w:sz w:val="36"/>
          <w:szCs w:val="20"/>
          <w:lang w:eastAsia="ja-JP"/>
        </w:rPr>
        <w:t xml:space="preserve"> </w:t>
      </w:r>
      <w:r w:rsidR="00C7192B" w:rsidRPr="00C7192B">
        <w:rPr>
          <w:rFonts w:ascii="Arial" w:eastAsia="Times New Roman" w:hAnsi="Arial" w:cs="Times New Roman"/>
          <w:color w:val="auto"/>
          <w:sz w:val="36"/>
          <w:szCs w:val="20"/>
          <w:lang w:eastAsia="ja-JP"/>
        </w:rPr>
        <w:t>LTR_MA</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08A0D08" w:rsidR="001E489F" w:rsidRPr="001E489F" w:rsidRDefault="00C7192B"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 Rel-19</w:t>
      </w:r>
    </w:p>
    <w:p w14:paraId="0F6B4D92" w14:textId="62D422E5" w:rsidR="001E489F" w:rsidRPr="009255F2" w:rsidRDefault="001E489F" w:rsidP="001E489F">
      <w:pPr>
        <w:pStyle w:val="Guidance"/>
        <w:rPr>
          <w:rFonts w:eastAsia="Yu Mincho" w:hint="eastAsia"/>
        </w:rPr>
      </w:pPr>
    </w:p>
    <w:p w14:paraId="6042014B" w14:textId="6AFC719C" w:rsidR="001E489F" w:rsidRPr="00126FDD" w:rsidRDefault="001E489F" w:rsidP="00126FD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5806311" w:rsidR="001E489F" w:rsidRDefault="001D5D17" w:rsidP="005875D6">
            <w:pPr>
              <w:pStyle w:val="TAC"/>
              <w:rPr>
                <w:rFonts w:hint="eastAsia"/>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2BC3C76" w:rsidR="001E489F" w:rsidRDefault="001D5D17" w:rsidP="005875D6">
            <w:pPr>
              <w:pStyle w:val="TAC"/>
              <w:rPr>
                <w:rFonts w:hint="eastAsia"/>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DA3719" w:rsidR="001E489F" w:rsidRDefault="001D5D17" w:rsidP="005875D6">
            <w:pPr>
              <w:pStyle w:val="TAC"/>
              <w:rPr>
                <w:rFonts w:hint="eastAsia"/>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9656ABB" w:rsidR="001E489F" w:rsidRDefault="001D5D17" w:rsidP="005875D6">
            <w:pPr>
              <w:pStyle w:val="TAC"/>
              <w:rPr>
                <w:rFonts w:hint="eastAsia"/>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A683B01" w:rsidR="001E489F" w:rsidRDefault="001D5D17" w:rsidP="005875D6">
            <w:pPr>
              <w:pStyle w:val="TAC"/>
              <w:rPr>
                <w:rFonts w:hint="eastAsia"/>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E53D5B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308654F" w:rsidR="007861B8" w:rsidRDefault="00837915" w:rsidP="005875D6">
            <w:pPr>
              <w:pStyle w:val="TAC"/>
              <w:rPr>
                <w:rFonts w:hint="eastAsia"/>
                <w:lang w:eastAsia="zh-CN"/>
              </w:rPr>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500E4DFF" w:rsidR="001E489F" w:rsidRPr="001D5D17" w:rsidRDefault="001E489F" w:rsidP="001D5D1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3965A97" w:rsidR="001E489F" w:rsidRPr="00251D80" w:rsidRDefault="00966767" w:rsidP="005875D6">
            <w:pPr>
              <w:pStyle w:val="TAL"/>
            </w:pPr>
            <w:r w:rsidRPr="005946E9">
              <w:t>N/A</w:t>
            </w:r>
          </w:p>
        </w:tc>
      </w:tr>
    </w:tbl>
    <w:p w14:paraId="577FBA35" w14:textId="77777777" w:rsidR="001E489F" w:rsidRDefault="001E489F" w:rsidP="001E489F"/>
    <w:p w14:paraId="4DD6CDD4" w14:textId="580C2C4A" w:rsidR="001E489F" w:rsidRPr="00966767" w:rsidRDefault="001E489F" w:rsidP="00966767">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F4BBB26" w:rsidR="001E489F" w:rsidRPr="00251D80" w:rsidRDefault="00966767" w:rsidP="005875D6">
            <w:pPr>
              <w:pStyle w:val="Guidance"/>
            </w:pPr>
            <w:r w:rsidRPr="005946E9">
              <w:t>N/A</w:t>
            </w:r>
          </w:p>
        </w:tc>
      </w:tr>
    </w:tbl>
    <w:p w14:paraId="01B64B3B" w14:textId="77777777" w:rsidR="001E489F" w:rsidRDefault="001E489F" w:rsidP="001E489F">
      <w:pPr>
        <w:pStyle w:val="FP"/>
      </w:pPr>
    </w:p>
    <w:p w14:paraId="096FF532" w14:textId="5C7BD70B" w:rsidR="001E489F" w:rsidRPr="00966767" w:rsidRDefault="001E489F" w:rsidP="00966767">
      <w:pPr>
        <w:rPr>
          <w:b/>
          <w:bCs/>
        </w:rPr>
      </w:pPr>
      <w:r w:rsidRPr="006C2E80">
        <w:rPr>
          <w:b/>
          <w:bCs/>
        </w:rPr>
        <w:t>Dependency on non-3GPP (draft) specification:</w:t>
      </w:r>
      <w:r w:rsidR="00966767" w:rsidRPr="00966767">
        <w:t xml:space="preserve"> </w:t>
      </w:r>
      <w:r w:rsidR="00966767" w:rsidRPr="005946E9">
        <w:t>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1EF0D593" w:rsidR="001E489F" w:rsidRPr="006C2E80" w:rsidRDefault="00B97C08" w:rsidP="001E489F">
      <w:r w:rsidRPr="00B97C08">
        <w:t>The 5G system supports ATSSS functionality. The 5G system also supports local traffic routing when the UE is connected to 5G via one access technology (e.g. UL CL for 3GPP access and NSWO for non-3GPP access.) However, when the UE is connected to 5G system via multiple accesses, local traffic routing is not supported on any access. This may result in inefficient traffic routing and large latency. To enable data path selection/optimization, it is proposed to support local traffic routing on each access when the UE is connected to 5G via multiple accesses. In addition, the 5G system shall be able to optimize data transmissions considering these available data paths.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1258C593" w:rsidR="001E489F" w:rsidRPr="006C2E80" w:rsidRDefault="00B97C08" w:rsidP="001E489F">
      <w:r w:rsidRPr="00B97C08">
        <w:t>Update the stage 1 specifications to support local traffic routing for UEs with multiple accesses to 5G. This applies to the scenario with simultaneous 3GPP and non-3GPP accesses.</w:t>
      </w:r>
    </w:p>
    <w:p w14:paraId="014297B2" w14:textId="46CAFAC3" w:rsidR="007861B8" w:rsidRPr="003B1076" w:rsidRDefault="001E489F" w:rsidP="003B1076">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6B03201" w:rsidR="001E489F" w:rsidRPr="00E10367" w:rsidRDefault="001E489F" w:rsidP="008E17AC">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7260E95" w:rsidR="001E489F" w:rsidRPr="006C2E80" w:rsidRDefault="001E489F" w:rsidP="005875D6">
            <w:pPr>
              <w:pStyle w:val="Guidance"/>
              <w:spacing w:after="0"/>
            </w:pPr>
          </w:p>
        </w:tc>
        <w:tc>
          <w:tcPr>
            <w:tcW w:w="1134" w:type="dxa"/>
          </w:tcPr>
          <w:p w14:paraId="1581EDBA" w14:textId="1A8EE64E" w:rsidR="001E489F" w:rsidRPr="006C2E80" w:rsidRDefault="001E489F" w:rsidP="005875D6">
            <w:pPr>
              <w:pStyle w:val="Guidance"/>
              <w:spacing w:after="0"/>
            </w:pPr>
          </w:p>
        </w:tc>
        <w:tc>
          <w:tcPr>
            <w:tcW w:w="2409" w:type="dxa"/>
          </w:tcPr>
          <w:p w14:paraId="3489ADFF" w14:textId="735EE548" w:rsidR="001E489F" w:rsidRPr="006C2E80" w:rsidRDefault="001E489F" w:rsidP="005875D6">
            <w:pPr>
              <w:pStyle w:val="Guidance"/>
              <w:spacing w:after="0"/>
            </w:pPr>
          </w:p>
        </w:tc>
        <w:tc>
          <w:tcPr>
            <w:tcW w:w="993" w:type="dxa"/>
          </w:tcPr>
          <w:p w14:paraId="060C3F75" w14:textId="3F6A7D8A" w:rsidR="001E489F" w:rsidRPr="006C2E80" w:rsidRDefault="001E489F" w:rsidP="005875D6">
            <w:pPr>
              <w:pStyle w:val="Guidance"/>
              <w:spacing w:after="0"/>
            </w:pPr>
          </w:p>
        </w:tc>
        <w:tc>
          <w:tcPr>
            <w:tcW w:w="1074" w:type="dxa"/>
          </w:tcPr>
          <w:p w14:paraId="3CC87817" w14:textId="7565047F" w:rsidR="001E489F" w:rsidRPr="006C2E80" w:rsidRDefault="001E489F" w:rsidP="005875D6">
            <w:pPr>
              <w:pStyle w:val="Guidance"/>
              <w:spacing w:after="0"/>
            </w:pPr>
          </w:p>
        </w:tc>
        <w:tc>
          <w:tcPr>
            <w:tcW w:w="2186" w:type="dxa"/>
          </w:tcPr>
          <w:p w14:paraId="71B3D7AE" w14:textId="08385D6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6A4F889A"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B6D3EB2" w:rsidR="001E489F" w:rsidRPr="00C50F7C" w:rsidRDefault="001E489F" w:rsidP="008E17AC">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92C4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2DE1D1" w:rsidR="00892C48" w:rsidRPr="006C2E80" w:rsidRDefault="008233F9" w:rsidP="00892C48">
            <w:pPr>
              <w:pStyle w:val="Guidance"/>
              <w:spacing w:after="0"/>
            </w:pPr>
            <w:r>
              <w:rPr>
                <w:szCs w:val="22"/>
              </w:rPr>
              <w:t xml:space="preserve">TS </w:t>
            </w:r>
            <w:r w:rsidR="00892C48" w:rsidRPr="00B553F8">
              <w:rPr>
                <w:szCs w:val="22"/>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5BD34617" w:rsidR="00892C48" w:rsidRPr="006C2E80" w:rsidRDefault="00892C48" w:rsidP="00892C48">
            <w:pPr>
              <w:pStyle w:val="Guidance"/>
              <w:spacing w:after="0"/>
            </w:pPr>
            <w:r w:rsidRPr="00DC4BC7">
              <w:rPr>
                <w:szCs w:val="22"/>
              </w:rPr>
              <w:t xml:space="preserve">Update the stage 1 specifications to </w:t>
            </w:r>
            <w:r w:rsidRPr="007F77FA">
              <w:rPr>
                <w:szCs w:val="22"/>
              </w:rPr>
              <w:t>support</w:t>
            </w:r>
            <w:r w:rsidRPr="00DC4BC7">
              <w:rPr>
                <w:szCs w:val="22"/>
              </w:rPr>
              <w:t xml:space="preserve"> </w:t>
            </w:r>
            <w:r>
              <w:rPr>
                <w:szCs w:val="22"/>
              </w:rPr>
              <w:t xml:space="preserve">local </w:t>
            </w:r>
            <w:r w:rsidRPr="00DC4BC7">
              <w:rPr>
                <w:szCs w:val="22"/>
              </w:rPr>
              <w:t xml:space="preserve">traffic routing for UEs with </w:t>
            </w:r>
            <w:r w:rsidRPr="001B77D6">
              <w:rPr>
                <w:szCs w:val="22"/>
              </w:rPr>
              <w:t>multiple accesses</w:t>
            </w:r>
            <w:r w:rsidRPr="00DC4BC7">
              <w:rPr>
                <w:szCs w:val="22"/>
              </w:rPr>
              <w:t xml:space="preserve"> to 5G.</w:t>
            </w:r>
          </w:p>
        </w:tc>
        <w:tc>
          <w:tcPr>
            <w:tcW w:w="1417" w:type="dxa"/>
            <w:tcBorders>
              <w:top w:val="single" w:sz="4" w:space="0" w:color="auto"/>
              <w:left w:val="single" w:sz="4" w:space="0" w:color="auto"/>
              <w:bottom w:val="single" w:sz="4" w:space="0" w:color="auto"/>
              <w:right w:val="single" w:sz="4" w:space="0" w:color="auto"/>
            </w:tcBorders>
          </w:tcPr>
          <w:p w14:paraId="2260CA0D" w14:textId="5334D52B" w:rsidR="00892C48" w:rsidRPr="006C2E80" w:rsidRDefault="00892C48" w:rsidP="00892C48">
            <w:pPr>
              <w:pStyle w:val="Guidance"/>
              <w:spacing w:after="0"/>
            </w:pPr>
            <w:r>
              <w:rPr>
                <w:szCs w:val="22"/>
              </w:rPr>
              <w:t>TSG</w:t>
            </w:r>
            <w:r w:rsidRPr="00107663">
              <w:rPr>
                <w:szCs w:val="22"/>
              </w:rPr>
              <w:t>#</w:t>
            </w:r>
            <w:r>
              <w:rPr>
                <w:szCs w:val="22"/>
              </w:rPr>
              <w:t xml:space="preserve">101 </w:t>
            </w:r>
            <w:r>
              <w:rPr>
                <w:rFonts w:hint="eastAsia"/>
                <w:szCs w:val="22"/>
                <w:lang w:eastAsia="zh-CN"/>
              </w:rPr>
              <w:t>(</w:t>
            </w:r>
            <w:r>
              <w:rPr>
                <w:szCs w:val="22"/>
                <w:lang w:eastAsia="zh-CN"/>
              </w:rPr>
              <w:t>Sept 2023)</w:t>
            </w:r>
          </w:p>
        </w:tc>
        <w:tc>
          <w:tcPr>
            <w:tcW w:w="2101" w:type="dxa"/>
            <w:tcBorders>
              <w:top w:val="single" w:sz="4" w:space="0" w:color="auto"/>
              <w:left w:val="single" w:sz="4" w:space="0" w:color="auto"/>
              <w:bottom w:val="single" w:sz="4" w:space="0" w:color="auto"/>
              <w:right w:val="single" w:sz="4" w:space="0" w:color="auto"/>
            </w:tcBorders>
          </w:tcPr>
          <w:p w14:paraId="76342A83" w14:textId="0A0A5894" w:rsidR="00892C48" w:rsidRPr="006C2E80" w:rsidRDefault="00892C48" w:rsidP="00892C48">
            <w:pPr>
              <w:pStyle w:val="Guidance"/>
              <w:spacing w:after="0"/>
            </w:pPr>
          </w:p>
        </w:tc>
      </w:tr>
      <w:tr w:rsidR="00892C4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892C48" w:rsidRPr="006C2E80" w:rsidRDefault="00892C48" w:rsidP="00892C48">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892C48" w:rsidRPr="006C2E80" w:rsidRDefault="00892C48" w:rsidP="00892C48">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892C48" w:rsidRPr="006C2E80" w:rsidRDefault="00892C48" w:rsidP="00892C48">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92C48" w:rsidRPr="006C2E80" w:rsidRDefault="00892C48" w:rsidP="00892C48">
            <w:pPr>
              <w:pStyle w:val="TAL"/>
            </w:pPr>
          </w:p>
        </w:tc>
      </w:tr>
    </w:tbl>
    <w:p w14:paraId="2FE095C7" w14:textId="77777777" w:rsidR="001E489F" w:rsidRDefault="001E489F" w:rsidP="001E489F"/>
    <w:p w14:paraId="5DDDF521" w14:textId="7A1C2CE8" w:rsidR="001E489F" w:rsidRPr="00D7416F" w:rsidRDefault="001E489F" w:rsidP="00D7416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1EFF506" w:rsidR="001E489F" w:rsidRPr="00D7416F" w:rsidRDefault="00D7416F" w:rsidP="00D7416F">
      <w:pPr>
        <w:pStyle w:val="Guidance"/>
        <w:rPr>
          <w:i w:val="0"/>
          <w:color w:val="auto"/>
          <w:lang w:eastAsia="zh-CN"/>
        </w:rPr>
      </w:pPr>
      <w:r w:rsidRPr="00D7416F">
        <w:rPr>
          <w:i w:val="0"/>
          <w:color w:val="auto"/>
          <w:lang w:eastAsia="zh-CN"/>
        </w:rPr>
        <w:t>Yinglin Chen, China Telecom, chenyl37@chinatelecom.cn</w:t>
      </w:r>
    </w:p>
    <w:p w14:paraId="0B385801" w14:textId="6BEDA976" w:rsidR="001E489F" w:rsidRPr="00D7416F" w:rsidRDefault="001E489F" w:rsidP="00D7416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6761D8C" w:rsidR="001E489F" w:rsidRPr="00557B2E" w:rsidRDefault="00D7416F" w:rsidP="001E489F">
      <w:pPr>
        <w:rPr>
          <w:rFonts w:hint="eastAsia"/>
          <w:lang w:eastAsia="zh-CN"/>
        </w:rPr>
      </w:pPr>
      <w:r>
        <w:rPr>
          <w:rFonts w:hint="eastAsia"/>
          <w:lang w:eastAsia="zh-CN"/>
        </w:rPr>
        <w:t>S</w:t>
      </w:r>
      <w:r>
        <w:rPr>
          <w:lang w:eastAsia="zh-CN"/>
        </w:rPr>
        <w:t>A1</w:t>
      </w:r>
    </w:p>
    <w:p w14:paraId="791E7B3B" w14:textId="4B703DCC" w:rsidR="007861B8" w:rsidRPr="001202F2" w:rsidRDefault="001E489F" w:rsidP="001202F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00CFD1C2" w:rsidR="001E489F" w:rsidRPr="001202F2" w:rsidRDefault="001E489F" w:rsidP="001202F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02F2" w14:paraId="746AA80E" w14:textId="77777777" w:rsidTr="005875D6">
        <w:trPr>
          <w:cantSplit/>
          <w:jc w:val="center"/>
        </w:trPr>
        <w:tc>
          <w:tcPr>
            <w:tcW w:w="5029" w:type="dxa"/>
            <w:shd w:val="clear" w:color="auto" w:fill="auto"/>
          </w:tcPr>
          <w:p w14:paraId="5F41A52D" w14:textId="069AB1BF" w:rsidR="001202F2" w:rsidRDefault="001202F2" w:rsidP="001202F2">
            <w:pPr>
              <w:pStyle w:val="TAL"/>
            </w:pPr>
            <w:r>
              <w:rPr>
                <w:rFonts w:hint="eastAsia"/>
                <w:lang w:eastAsia="zh-CN"/>
              </w:rPr>
              <w:t>C</w:t>
            </w:r>
            <w:r>
              <w:rPr>
                <w:lang w:eastAsia="zh-CN"/>
              </w:rPr>
              <w:t>hina Telecom</w:t>
            </w:r>
          </w:p>
        </w:tc>
      </w:tr>
      <w:tr w:rsidR="001202F2" w14:paraId="2C5796E3" w14:textId="77777777" w:rsidTr="005875D6">
        <w:trPr>
          <w:cantSplit/>
          <w:jc w:val="center"/>
        </w:trPr>
        <w:tc>
          <w:tcPr>
            <w:tcW w:w="5029" w:type="dxa"/>
            <w:shd w:val="clear" w:color="auto" w:fill="auto"/>
          </w:tcPr>
          <w:p w14:paraId="3ABE29D5" w14:textId="77A1ACE6" w:rsidR="001202F2" w:rsidRDefault="001202F2" w:rsidP="001202F2">
            <w:pPr>
              <w:pStyle w:val="TAL"/>
            </w:pPr>
            <w:r>
              <w:rPr>
                <w:lang w:eastAsia="zh-CN"/>
              </w:rPr>
              <w:t>CATT</w:t>
            </w:r>
          </w:p>
        </w:tc>
      </w:tr>
      <w:tr w:rsidR="001202F2" w14:paraId="5425D30D" w14:textId="77777777" w:rsidTr="005875D6">
        <w:trPr>
          <w:cantSplit/>
          <w:jc w:val="center"/>
        </w:trPr>
        <w:tc>
          <w:tcPr>
            <w:tcW w:w="5029" w:type="dxa"/>
            <w:shd w:val="clear" w:color="auto" w:fill="auto"/>
          </w:tcPr>
          <w:p w14:paraId="37445962" w14:textId="1072DC75" w:rsidR="001202F2" w:rsidRDefault="001202F2" w:rsidP="001202F2">
            <w:pPr>
              <w:pStyle w:val="TAL"/>
            </w:pPr>
            <w:r>
              <w:rPr>
                <w:rFonts w:hint="eastAsia"/>
                <w:lang w:val="sv-SE" w:eastAsia="zh-CN"/>
              </w:rPr>
              <w:t>A</w:t>
            </w:r>
            <w:r>
              <w:rPr>
                <w:lang w:val="sv-SE" w:eastAsia="zh-CN"/>
              </w:rPr>
              <w:t>pple</w:t>
            </w:r>
          </w:p>
        </w:tc>
      </w:tr>
      <w:tr w:rsidR="001202F2" w14:paraId="0E49C138" w14:textId="77777777" w:rsidTr="005875D6">
        <w:trPr>
          <w:cantSplit/>
          <w:jc w:val="center"/>
        </w:trPr>
        <w:tc>
          <w:tcPr>
            <w:tcW w:w="5029" w:type="dxa"/>
            <w:shd w:val="clear" w:color="auto" w:fill="auto"/>
          </w:tcPr>
          <w:p w14:paraId="4A1E7A61" w14:textId="2180335F" w:rsidR="001202F2" w:rsidRDefault="001202F2" w:rsidP="001202F2">
            <w:pPr>
              <w:pStyle w:val="TAL"/>
            </w:pPr>
            <w:r>
              <w:rPr>
                <w:rFonts w:hint="eastAsia"/>
                <w:lang w:val="sv-SE" w:eastAsia="zh-CN"/>
              </w:rPr>
              <w:t>v</w:t>
            </w:r>
            <w:r>
              <w:rPr>
                <w:lang w:val="sv-SE" w:eastAsia="zh-CN"/>
              </w:rPr>
              <w:t>ivo</w:t>
            </w:r>
          </w:p>
        </w:tc>
      </w:tr>
      <w:tr w:rsidR="001202F2" w14:paraId="3EDE7FDD" w14:textId="77777777" w:rsidTr="005875D6">
        <w:trPr>
          <w:cantSplit/>
          <w:jc w:val="center"/>
        </w:trPr>
        <w:tc>
          <w:tcPr>
            <w:tcW w:w="5029" w:type="dxa"/>
            <w:shd w:val="clear" w:color="auto" w:fill="auto"/>
          </w:tcPr>
          <w:p w14:paraId="3E863CFD" w14:textId="4E3F8633" w:rsidR="001202F2" w:rsidRDefault="001202F2" w:rsidP="001202F2">
            <w:pPr>
              <w:pStyle w:val="TAL"/>
            </w:pPr>
            <w:r>
              <w:rPr>
                <w:rFonts w:hint="eastAsia"/>
                <w:lang w:val="sv-SE" w:eastAsia="zh-CN"/>
              </w:rPr>
              <w:t>Z</w:t>
            </w:r>
            <w:r>
              <w:rPr>
                <w:lang w:val="sv-SE" w:eastAsia="zh-CN"/>
              </w:rPr>
              <w:t>TE</w:t>
            </w:r>
          </w:p>
        </w:tc>
      </w:tr>
      <w:tr w:rsidR="001202F2" w14:paraId="30A479CE" w14:textId="77777777" w:rsidTr="005875D6">
        <w:trPr>
          <w:cantSplit/>
          <w:jc w:val="center"/>
        </w:trPr>
        <w:tc>
          <w:tcPr>
            <w:tcW w:w="5029" w:type="dxa"/>
            <w:shd w:val="clear" w:color="auto" w:fill="auto"/>
          </w:tcPr>
          <w:p w14:paraId="78DC25D6" w14:textId="760C1F53" w:rsidR="001202F2" w:rsidRDefault="001202F2" w:rsidP="001202F2">
            <w:pPr>
              <w:pStyle w:val="TAL"/>
            </w:pPr>
            <w:r>
              <w:rPr>
                <w:rFonts w:hint="eastAsia"/>
                <w:lang w:val="sv-SE" w:eastAsia="zh-CN"/>
              </w:rPr>
              <w:t>K</w:t>
            </w:r>
            <w:r>
              <w:rPr>
                <w:lang w:val="sv-SE" w:eastAsia="zh-CN"/>
              </w:rPr>
              <w:t>PN</w:t>
            </w:r>
          </w:p>
        </w:tc>
      </w:tr>
    </w:tbl>
    <w:p w14:paraId="1E242AC9" w14:textId="309903C9" w:rsidR="00236D1F" w:rsidRPr="001E489F" w:rsidRDefault="00236D1F" w:rsidP="001E489F">
      <w:bookmarkStart w:id="0" w:name="_GoBack"/>
      <w:bookmarkEnd w:id="0"/>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5D2EC" w14:textId="77777777" w:rsidR="00D37A60" w:rsidRDefault="00D37A60">
      <w:r>
        <w:separator/>
      </w:r>
    </w:p>
  </w:endnote>
  <w:endnote w:type="continuationSeparator" w:id="0">
    <w:p w14:paraId="74AF3045" w14:textId="77777777" w:rsidR="00D37A60" w:rsidRDefault="00D3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STIXGeneral"/>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EDD13" w14:textId="77777777" w:rsidR="00D37A60" w:rsidRDefault="00D37A60">
      <w:r>
        <w:separator/>
      </w:r>
    </w:p>
  </w:footnote>
  <w:footnote w:type="continuationSeparator" w:id="0">
    <w:p w14:paraId="07A0B6BE" w14:textId="77777777" w:rsidR="00D37A60" w:rsidRDefault="00D37A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cxMjc3NLEwNjGytDRX0lEKTi0uzszPAykwqgUAbDEEw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02F2"/>
    <w:rsid w:val="001244C2"/>
    <w:rsid w:val="00126FDD"/>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D17"/>
    <w:rsid w:val="001E489F"/>
    <w:rsid w:val="001E6729"/>
    <w:rsid w:val="001F7653"/>
    <w:rsid w:val="002070CB"/>
    <w:rsid w:val="00214576"/>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107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B56BF"/>
    <w:rsid w:val="006D03E2"/>
    <w:rsid w:val="006D0A8E"/>
    <w:rsid w:val="006D3D54"/>
    <w:rsid w:val="006E0D1B"/>
    <w:rsid w:val="006E1A49"/>
    <w:rsid w:val="006E3A55"/>
    <w:rsid w:val="006F1B00"/>
    <w:rsid w:val="006F2EEB"/>
    <w:rsid w:val="006F35AD"/>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33F9"/>
    <w:rsid w:val="00831057"/>
    <w:rsid w:val="00837915"/>
    <w:rsid w:val="00837EF8"/>
    <w:rsid w:val="0084119C"/>
    <w:rsid w:val="00850CD4"/>
    <w:rsid w:val="00854A49"/>
    <w:rsid w:val="008578D0"/>
    <w:rsid w:val="008624DE"/>
    <w:rsid w:val="008634EB"/>
    <w:rsid w:val="00866945"/>
    <w:rsid w:val="00876BD5"/>
    <w:rsid w:val="00892C48"/>
    <w:rsid w:val="00897C84"/>
    <w:rsid w:val="008A06BE"/>
    <w:rsid w:val="008A56FD"/>
    <w:rsid w:val="008D3DA6"/>
    <w:rsid w:val="008D5DA3"/>
    <w:rsid w:val="008E17AC"/>
    <w:rsid w:val="008E70F7"/>
    <w:rsid w:val="008F1D3B"/>
    <w:rsid w:val="008F7444"/>
    <w:rsid w:val="008F7A15"/>
    <w:rsid w:val="0091321C"/>
    <w:rsid w:val="00913788"/>
    <w:rsid w:val="0091399A"/>
    <w:rsid w:val="00922D75"/>
    <w:rsid w:val="009255F2"/>
    <w:rsid w:val="00926791"/>
    <w:rsid w:val="0093661C"/>
    <w:rsid w:val="00940736"/>
    <w:rsid w:val="00941253"/>
    <w:rsid w:val="0095038B"/>
    <w:rsid w:val="00950CF7"/>
    <w:rsid w:val="00960A44"/>
    <w:rsid w:val="00966767"/>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7C0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192B"/>
    <w:rsid w:val="00C76753"/>
    <w:rsid w:val="00C8586A"/>
    <w:rsid w:val="00CA2B4F"/>
    <w:rsid w:val="00CA5DB0"/>
    <w:rsid w:val="00CC084E"/>
    <w:rsid w:val="00CC58ED"/>
    <w:rsid w:val="00D0135E"/>
    <w:rsid w:val="00D145EC"/>
    <w:rsid w:val="00D355FB"/>
    <w:rsid w:val="00D37A60"/>
    <w:rsid w:val="00D43C0B"/>
    <w:rsid w:val="00D44A74"/>
    <w:rsid w:val="00D57CD2"/>
    <w:rsid w:val="00D57E66"/>
    <w:rsid w:val="00D73350"/>
    <w:rsid w:val="00D7416F"/>
    <w:rsid w:val="00D82231"/>
    <w:rsid w:val="00D8756E"/>
    <w:rsid w:val="00D938DD"/>
    <w:rsid w:val="00D95EAB"/>
    <w:rsid w:val="00D974EA"/>
    <w:rsid w:val="00DA29AC"/>
    <w:rsid w:val="00DA329A"/>
    <w:rsid w:val="00DB521B"/>
    <w:rsid w:val="00DC0F52"/>
    <w:rsid w:val="00DC3DBF"/>
    <w:rsid w:val="00DC4726"/>
    <w:rsid w:val="00DD0AAB"/>
    <w:rsid w:val="00DD3C66"/>
    <w:rsid w:val="00DD40D2"/>
    <w:rsid w:val="00DE5BBF"/>
    <w:rsid w:val="00DF01BE"/>
    <w:rsid w:val="00E013A9"/>
    <w:rsid w:val="00E03A99"/>
    <w:rsid w:val="00E041CD"/>
    <w:rsid w:val="00E06534"/>
    <w:rsid w:val="00E126A5"/>
    <w:rsid w:val="00E1463F"/>
    <w:rsid w:val="00E23402"/>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cp:lastModifiedBy>
  <cp:revision>23</cp:revision>
  <cp:lastPrinted>2001-04-23T09:30:00Z</cp:lastPrinted>
  <dcterms:created xsi:type="dcterms:W3CDTF">2023-01-04T14:27:00Z</dcterms:created>
  <dcterms:modified xsi:type="dcterms:W3CDTF">2023-08-25T09:15:00Z</dcterms:modified>
</cp:coreProperties>
</file>